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21" w:type="dxa"/>
        <w:jc w:val="center"/>
        <w:tblLook w:val="01E0" w:firstRow="1" w:lastRow="1" w:firstColumn="1" w:lastColumn="1" w:noHBand="0" w:noVBand="0"/>
      </w:tblPr>
      <w:tblGrid>
        <w:gridCol w:w="4893"/>
        <w:gridCol w:w="5928"/>
      </w:tblGrid>
      <w:tr w:rsidR="0062740A" w:rsidRPr="006974A8" w:rsidTr="000F2353">
        <w:trPr>
          <w:trHeight w:val="729"/>
          <w:jc w:val="center"/>
        </w:trPr>
        <w:tc>
          <w:tcPr>
            <w:tcW w:w="4893" w:type="dxa"/>
          </w:tcPr>
          <w:p w:rsidR="000F2353" w:rsidRPr="006974A8" w:rsidRDefault="000F2353" w:rsidP="00B019D0">
            <w:pPr>
              <w:pStyle w:val="Heading2"/>
              <w:spacing w:before="0" w:line="240" w:lineRule="auto"/>
              <w:contextualSpacing/>
              <w:jc w:val="center"/>
              <w:rPr>
                <w:rFonts w:ascii="Times New Roman" w:hAnsi="Times New Roman" w:cs="Times New Roman"/>
                <w:b w:val="0"/>
                <w:bCs w:val="0"/>
                <w:color w:val="auto"/>
                <w:sz w:val="24"/>
                <w:szCs w:val="24"/>
                <w:lang w:val="it-IT"/>
              </w:rPr>
            </w:pPr>
            <w:r w:rsidRPr="006974A8">
              <w:rPr>
                <w:rFonts w:ascii="Times New Roman" w:hAnsi="Times New Roman" w:cs="Times New Roman"/>
                <w:b w:val="0"/>
                <w:bCs w:val="0"/>
                <w:color w:val="auto"/>
                <w:sz w:val="24"/>
                <w:szCs w:val="24"/>
                <w:lang w:val="it-IT"/>
              </w:rPr>
              <w:t>PHÂN HIỆU TRƯỜNG PT DTNT TỈNH</w:t>
            </w:r>
          </w:p>
          <w:p w:rsidR="000F2353" w:rsidRPr="006974A8" w:rsidRDefault="000F2353" w:rsidP="00B019D0">
            <w:pPr>
              <w:pStyle w:val="Heading2"/>
              <w:spacing w:before="0" w:line="240" w:lineRule="auto"/>
              <w:contextualSpacing/>
              <w:jc w:val="center"/>
              <w:rPr>
                <w:rFonts w:ascii="Times New Roman" w:hAnsi="Times New Roman" w:cs="Times New Roman"/>
                <w:b w:val="0"/>
                <w:bCs w:val="0"/>
                <w:color w:val="auto"/>
                <w:sz w:val="24"/>
                <w:szCs w:val="24"/>
                <w:lang w:val="it-IT"/>
              </w:rPr>
            </w:pPr>
            <w:r w:rsidRPr="006974A8">
              <w:rPr>
                <w:rFonts w:ascii="Times New Roman" w:hAnsi="Times New Roman" w:cs="Times New Roman"/>
                <w:b w:val="0"/>
                <w:bCs w:val="0"/>
                <w:color w:val="auto"/>
                <w:sz w:val="24"/>
                <w:szCs w:val="24"/>
                <w:lang w:val="it-IT"/>
              </w:rPr>
              <w:t>TẠI HUYỆN IA H’DRAI</w:t>
            </w:r>
          </w:p>
          <w:p w:rsidR="0062740A" w:rsidRPr="006974A8" w:rsidRDefault="001316E1" w:rsidP="00B019D0">
            <w:pPr>
              <w:spacing w:line="240" w:lineRule="auto"/>
              <w:contextualSpacing/>
              <w:jc w:val="center"/>
              <w:rPr>
                <w:rFonts w:ascii="Times New Roman" w:hAnsi="Times New Roman" w:cs="Times New Roman"/>
                <w:szCs w:val="24"/>
              </w:rPr>
            </w:pPr>
            <w:r w:rsidRPr="006974A8">
              <w:rPr>
                <w:rFonts w:ascii="Times New Roman" w:hAnsi="Times New Roman" w:cs="Times New Roman"/>
                <w:b/>
                <w:noProof/>
                <w:szCs w:val="24"/>
              </w:rPr>
              <w:pict>
                <v:line id="Straight Connector 6" o:spid="_x0000_s1026" style="position:absolute;left:0;text-align:left;z-index:251660288;visibility:visible;mso-wrap-distance-top:-3e-5mm;mso-wrap-distance-bottom:-3e-5mm" from="48.3pt,14.3pt" to="174.3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ZAnHQIAADY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"/>
              </w:pict>
            </w:r>
            <w:r w:rsidR="000F2353" w:rsidRPr="006974A8">
              <w:rPr>
                <w:rFonts w:ascii="Times New Roman" w:hAnsi="Times New Roman" w:cs="Times New Roman"/>
                <w:b/>
                <w:szCs w:val="24"/>
                <w:lang w:val="it-IT"/>
              </w:rPr>
              <w:t>TỔ KHOA HỌC XÃ HỘI</w:t>
            </w:r>
          </w:p>
        </w:tc>
        <w:tc>
          <w:tcPr>
            <w:tcW w:w="5928" w:type="dxa"/>
          </w:tcPr>
          <w:p w:rsidR="0062740A" w:rsidRPr="006974A8" w:rsidRDefault="0062740A" w:rsidP="00B019D0">
            <w:pPr>
              <w:tabs>
                <w:tab w:val="left" w:pos="2355"/>
              </w:tabs>
              <w:spacing w:line="240" w:lineRule="auto"/>
              <w:contextualSpacing/>
              <w:jc w:val="center"/>
              <w:rPr>
                <w:rFonts w:ascii="Times New Roman" w:hAnsi="Times New Roman" w:cs="Times New Roman"/>
                <w:b/>
                <w:szCs w:val="24"/>
                <w:lang w:val="en-US"/>
              </w:rPr>
            </w:pPr>
            <w:r w:rsidRPr="006974A8">
              <w:rPr>
                <w:rFonts w:ascii="Times New Roman" w:hAnsi="Times New Roman" w:cs="Times New Roman"/>
                <w:b/>
                <w:szCs w:val="24"/>
              </w:rPr>
              <w:t>HƯỚNG DẪN CHẤ</w:t>
            </w:r>
            <w:r w:rsidR="005C4435" w:rsidRPr="006974A8">
              <w:rPr>
                <w:rFonts w:ascii="Times New Roman" w:hAnsi="Times New Roman" w:cs="Times New Roman"/>
                <w:b/>
                <w:szCs w:val="24"/>
              </w:rPr>
              <w:t xml:space="preserve">M </w:t>
            </w:r>
            <w:r w:rsidRPr="006974A8">
              <w:rPr>
                <w:rFonts w:ascii="Times New Roman" w:hAnsi="Times New Roman" w:cs="Times New Roman"/>
                <w:b/>
                <w:szCs w:val="24"/>
              </w:rPr>
              <w:t>K</w:t>
            </w:r>
            <w:r w:rsidRPr="006974A8">
              <w:rPr>
                <w:rFonts w:ascii="Times New Roman" w:hAnsi="Times New Roman" w:cs="Times New Roman"/>
                <w:b/>
                <w:szCs w:val="24"/>
                <w:lang w:val="en-US"/>
              </w:rPr>
              <w:t>IỂ</w:t>
            </w:r>
            <w:r w:rsidR="00604542" w:rsidRPr="006974A8">
              <w:rPr>
                <w:rFonts w:ascii="Times New Roman" w:hAnsi="Times New Roman" w:cs="Times New Roman"/>
                <w:b/>
                <w:szCs w:val="24"/>
                <w:lang w:val="en-US"/>
              </w:rPr>
              <w:t>M TRA GIỮA</w:t>
            </w:r>
            <w:r w:rsidRPr="006974A8">
              <w:rPr>
                <w:rFonts w:ascii="Times New Roman" w:hAnsi="Times New Roman" w:cs="Times New Roman"/>
                <w:b/>
                <w:szCs w:val="24"/>
                <w:lang w:val="en-US"/>
              </w:rPr>
              <w:t xml:space="preserve"> HỌC</w:t>
            </w:r>
            <w:r w:rsidRPr="006974A8">
              <w:rPr>
                <w:rFonts w:ascii="Times New Roman" w:hAnsi="Times New Roman" w:cs="Times New Roman"/>
                <w:b/>
                <w:szCs w:val="24"/>
              </w:rPr>
              <w:t xml:space="preserve"> KỲ I </w:t>
            </w:r>
          </w:p>
          <w:p w:rsidR="0062740A" w:rsidRPr="006974A8" w:rsidRDefault="0062740A" w:rsidP="00B019D0">
            <w:pPr>
              <w:tabs>
                <w:tab w:val="left" w:pos="2355"/>
              </w:tabs>
              <w:spacing w:line="240" w:lineRule="auto"/>
              <w:contextualSpacing/>
              <w:jc w:val="center"/>
              <w:rPr>
                <w:rFonts w:ascii="Times New Roman" w:hAnsi="Times New Roman" w:cs="Times New Roman"/>
                <w:b/>
                <w:szCs w:val="24"/>
                <w:lang w:val="en-US"/>
              </w:rPr>
            </w:pPr>
            <w:r w:rsidRPr="006974A8">
              <w:rPr>
                <w:rFonts w:ascii="Times New Roman" w:hAnsi="Times New Roman" w:cs="Times New Roman"/>
                <w:b/>
                <w:szCs w:val="24"/>
              </w:rPr>
              <w:t xml:space="preserve"> NĂM  </w:t>
            </w:r>
            <w:r w:rsidRPr="006974A8">
              <w:rPr>
                <w:rFonts w:ascii="Times New Roman" w:hAnsi="Times New Roman" w:cs="Times New Roman"/>
                <w:b/>
                <w:szCs w:val="24"/>
                <w:lang w:val="en-US"/>
              </w:rPr>
              <w:t xml:space="preserve">HỌC </w:t>
            </w:r>
            <w:r w:rsidR="00604542" w:rsidRPr="006974A8">
              <w:rPr>
                <w:rFonts w:ascii="Times New Roman" w:hAnsi="Times New Roman" w:cs="Times New Roman"/>
                <w:b/>
                <w:szCs w:val="24"/>
              </w:rPr>
              <w:t>202</w:t>
            </w:r>
            <w:r w:rsidR="00B019D0" w:rsidRPr="006974A8">
              <w:rPr>
                <w:rFonts w:ascii="Times New Roman" w:hAnsi="Times New Roman" w:cs="Times New Roman"/>
                <w:b/>
                <w:szCs w:val="24"/>
                <w:lang w:val="en-US"/>
              </w:rPr>
              <w:t>3</w:t>
            </w:r>
            <w:r w:rsidR="00604542" w:rsidRPr="006974A8">
              <w:rPr>
                <w:rFonts w:ascii="Times New Roman" w:hAnsi="Times New Roman" w:cs="Times New Roman"/>
                <w:b/>
                <w:szCs w:val="24"/>
              </w:rPr>
              <w:t xml:space="preserve"> – 202</w:t>
            </w:r>
            <w:r w:rsidR="00B019D0" w:rsidRPr="006974A8">
              <w:rPr>
                <w:rFonts w:ascii="Times New Roman" w:hAnsi="Times New Roman" w:cs="Times New Roman"/>
                <w:b/>
                <w:szCs w:val="24"/>
                <w:lang w:val="en-US"/>
              </w:rPr>
              <w:t>4</w:t>
            </w:r>
          </w:p>
          <w:p w:rsidR="0062740A" w:rsidRPr="006974A8" w:rsidRDefault="0062740A" w:rsidP="00B019D0">
            <w:pPr>
              <w:tabs>
                <w:tab w:val="left" w:pos="2355"/>
              </w:tabs>
              <w:spacing w:line="240" w:lineRule="auto"/>
              <w:contextualSpacing/>
              <w:jc w:val="center"/>
              <w:rPr>
                <w:rFonts w:ascii="Times New Roman" w:hAnsi="Times New Roman" w:cs="Times New Roman"/>
                <w:b/>
                <w:szCs w:val="24"/>
              </w:rPr>
            </w:pPr>
            <w:r w:rsidRPr="006974A8">
              <w:rPr>
                <w:rFonts w:ascii="Times New Roman" w:hAnsi="Times New Roman" w:cs="Times New Roman"/>
                <w:b/>
                <w:szCs w:val="24"/>
              </w:rPr>
              <w:t>Môn : NGỮ</w:t>
            </w:r>
            <w:r w:rsidR="00B019D0" w:rsidRPr="006974A8">
              <w:rPr>
                <w:rFonts w:ascii="Times New Roman" w:hAnsi="Times New Roman" w:cs="Times New Roman"/>
                <w:b/>
                <w:szCs w:val="24"/>
              </w:rPr>
              <w:t xml:space="preserve"> VĂN 10 (KNTT</w:t>
            </w:r>
            <w:r w:rsidRPr="006974A8">
              <w:rPr>
                <w:rFonts w:ascii="Times New Roman" w:hAnsi="Times New Roman" w:cs="Times New Roman"/>
                <w:b/>
                <w:szCs w:val="24"/>
              </w:rPr>
              <w:t>)</w:t>
            </w:r>
          </w:p>
          <w:p w:rsidR="0062740A" w:rsidRPr="006974A8" w:rsidRDefault="0062740A" w:rsidP="00B019D0">
            <w:pPr>
              <w:spacing w:line="240" w:lineRule="auto"/>
              <w:contextualSpacing/>
              <w:jc w:val="center"/>
              <w:rPr>
                <w:rFonts w:ascii="Times New Roman" w:hAnsi="Times New Roman" w:cs="Times New Roman"/>
                <w:szCs w:val="24"/>
              </w:rPr>
            </w:pPr>
            <w:r w:rsidRPr="006974A8">
              <w:rPr>
                <w:rFonts w:ascii="Times New Roman" w:hAnsi="Times New Roman" w:cs="Times New Roman"/>
                <w:szCs w:val="24"/>
              </w:rPr>
              <w:t>(</w:t>
            </w:r>
            <w:r w:rsidRPr="006974A8">
              <w:rPr>
                <w:rFonts w:ascii="Times New Roman" w:hAnsi="Times New Roman" w:cs="Times New Roman"/>
                <w:i/>
                <w:szCs w:val="24"/>
              </w:rPr>
              <w:t>Đáp án- Thang điể</w:t>
            </w:r>
            <w:r w:rsidR="00DC443D" w:rsidRPr="006974A8">
              <w:rPr>
                <w:rFonts w:ascii="Times New Roman" w:hAnsi="Times New Roman" w:cs="Times New Roman"/>
                <w:i/>
                <w:szCs w:val="24"/>
              </w:rPr>
              <w:t>m có 2</w:t>
            </w:r>
            <w:r w:rsidRPr="006974A8">
              <w:rPr>
                <w:rFonts w:ascii="Times New Roman" w:hAnsi="Times New Roman" w:cs="Times New Roman"/>
                <w:i/>
                <w:szCs w:val="24"/>
              </w:rPr>
              <w:t xml:space="preserve"> trang</w:t>
            </w:r>
            <w:r w:rsidRPr="006974A8">
              <w:rPr>
                <w:rFonts w:ascii="Times New Roman" w:hAnsi="Times New Roman" w:cs="Times New Roman"/>
                <w:szCs w:val="24"/>
              </w:rPr>
              <w:t>)</w:t>
            </w:r>
          </w:p>
        </w:tc>
      </w:tr>
    </w:tbl>
    <w:p w:rsidR="000F2353" w:rsidRPr="006974A8" w:rsidRDefault="000F2353" w:rsidP="00B019D0">
      <w:pPr>
        <w:spacing w:line="240" w:lineRule="auto"/>
        <w:contextualSpacing/>
        <w:jc w:val="both"/>
        <w:rPr>
          <w:rFonts w:ascii="Times New Roman" w:hAnsi="Times New Roman" w:cs="Times New Roman"/>
          <w:b/>
          <w:szCs w:val="24"/>
          <w:lang w:val="en-US"/>
        </w:rPr>
      </w:pPr>
    </w:p>
    <w:p w:rsidR="0062740A" w:rsidRPr="006974A8" w:rsidRDefault="000F2353" w:rsidP="00B019D0">
      <w:pPr>
        <w:spacing w:line="240" w:lineRule="auto"/>
        <w:ind w:firstLine="720"/>
        <w:contextualSpacing/>
        <w:jc w:val="both"/>
        <w:rPr>
          <w:rFonts w:ascii="Times New Roman" w:hAnsi="Times New Roman" w:cs="Times New Roman"/>
          <w:szCs w:val="24"/>
        </w:rPr>
      </w:pPr>
      <w:r w:rsidRPr="006974A8">
        <w:rPr>
          <w:rFonts w:ascii="Times New Roman" w:hAnsi="Times New Roman" w:cs="Times New Roman"/>
          <w:b/>
          <w:szCs w:val="24"/>
          <w:lang w:val="en-US"/>
        </w:rPr>
        <w:t>I</w:t>
      </w:r>
      <w:r w:rsidR="0062740A" w:rsidRPr="006974A8">
        <w:rPr>
          <w:rFonts w:ascii="Times New Roman" w:hAnsi="Times New Roman" w:cs="Times New Roman"/>
          <w:b/>
          <w:szCs w:val="24"/>
        </w:rPr>
        <w:t>. Hướng dẫn chung:</w:t>
      </w:r>
    </w:p>
    <w:p w:rsidR="0062740A" w:rsidRPr="006974A8" w:rsidRDefault="000F2353" w:rsidP="00B019D0">
      <w:pPr>
        <w:spacing w:line="240" w:lineRule="auto"/>
        <w:ind w:firstLine="720"/>
        <w:contextualSpacing/>
        <w:jc w:val="both"/>
        <w:rPr>
          <w:rFonts w:ascii="Times New Roman" w:hAnsi="Times New Roman" w:cs="Times New Roman"/>
          <w:szCs w:val="24"/>
        </w:rPr>
      </w:pPr>
      <w:r w:rsidRPr="006974A8">
        <w:rPr>
          <w:rFonts w:ascii="Times New Roman" w:hAnsi="Times New Roman" w:cs="Times New Roman"/>
          <w:szCs w:val="24"/>
          <w:lang w:val="en-US"/>
        </w:rPr>
        <w:t>1.</w:t>
      </w:r>
      <w:r w:rsidR="0062740A" w:rsidRPr="006974A8">
        <w:rPr>
          <w:rFonts w:ascii="Times New Roman" w:hAnsi="Times New Roman" w:cs="Times New Roman"/>
          <w:szCs w:val="24"/>
        </w:rPr>
        <w:t xml:space="preserve"> </w:t>
      </w:r>
      <w:r w:rsidRPr="006974A8">
        <w:rPr>
          <w:rFonts w:ascii="Times New Roman" w:hAnsi="Times New Roman" w:cs="Times New Roman"/>
          <w:szCs w:val="24"/>
          <w:lang w:val="en-US"/>
        </w:rPr>
        <w:t>Bản hướng dẫn chấm chỉ định hướngcác yêu cầu cơ bản cần đạt của đề, giám khảo cần nắm vững đáp án, biểu để đánh giá hợp lícác mức độ năng lực của học sinh</w:t>
      </w:r>
      <w:r w:rsidR="0062740A" w:rsidRPr="006974A8">
        <w:rPr>
          <w:rFonts w:ascii="Times New Roman" w:hAnsi="Times New Roman" w:cs="Times New Roman"/>
          <w:szCs w:val="24"/>
        </w:rPr>
        <w:t>. Do đặc trưng bộ môn Ngữ văn nên giáo viên cần chủ động, linh hoạt trong việc vận dụng đáp án và thang điểm; khuyến khích những bài viết có cảm xúc, sáng tạo.</w:t>
      </w:r>
    </w:p>
    <w:p w:rsidR="00B62D27" w:rsidRPr="006974A8" w:rsidRDefault="000F2353" w:rsidP="00B019D0">
      <w:pPr>
        <w:spacing w:line="240" w:lineRule="auto"/>
        <w:ind w:firstLine="720"/>
        <w:contextualSpacing/>
        <w:jc w:val="both"/>
        <w:rPr>
          <w:rFonts w:ascii="Times New Roman" w:hAnsi="Times New Roman" w:cs="Times New Roman"/>
          <w:szCs w:val="24"/>
          <w:lang w:val="en-US"/>
        </w:rPr>
      </w:pPr>
      <w:r w:rsidRPr="006974A8">
        <w:rPr>
          <w:rFonts w:ascii="Times New Roman" w:hAnsi="Times New Roman" w:cs="Times New Roman"/>
          <w:szCs w:val="24"/>
          <w:lang w:val="en-US"/>
        </w:rPr>
        <w:t>2.</w:t>
      </w:r>
      <w:r w:rsidR="0062740A" w:rsidRPr="006974A8">
        <w:rPr>
          <w:rFonts w:ascii="Times New Roman" w:hAnsi="Times New Roman" w:cs="Times New Roman"/>
          <w:szCs w:val="24"/>
        </w:rPr>
        <w:t xml:space="preserve"> </w:t>
      </w:r>
      <w:r w:rsidRPr="006974A8">
        <w:rPr>
          <w:rFonts w:ascii="Times New Roman" w:hAnsi="Times New Roman" w:cs="Times New Roman"/>
          <w:szCs w:val="24"/>
          <w:lang w:val="en-US"/>
        </w:rPr>
        <w:t>Tổ giám khảo cần căn cứ vào tình hình thực tế của học sinh, chi tiết hóa và thống nhất một số thang điểm ở các phần (nếu cần) nhưng không được thay đổi biểu điểm từng câu/phần của hướng dẫn chấm</w:t>
      </w:r>
      <w:r w:rsidR="0062740A" w:rsidRPr="006974A8">
        <w:rPr>
          <w:rFonts w:ascii="Times New Roman" w:hAnsi="Times New Roman" w:cs="Times New Roman"/>
          <w:szCs w:val="24"/>
        </w:rPr>
        <w:t>.</w:t>
      </w:r>
    </w:p>
    <w:p w:rsidR="0062740A" w:rsidRPr="006974A8" w:rsidRDefault="000F2353" w:rsidP="00B019D0">
      <w:pPr>
        <w:spacing w:line="240" w:lineRule="auto"/>
        <w:ind w:firstLine="720"/>
        <w:contextualSpacing/>
        <w:jc w:val="both"/>
        <w:rPr>
          <w:rFonts w:ascii="Times New Roman" w:hAnsi="Times New Roman" w:cs="Times New Roman"/>
          <w:szCs w:val="24"/>
        </w:rPr>
      </w:pPr>
      <w:r w:rsidRPr="006974A8">
        <w:rPr>
          <w:rFonts w:ascii="Times New Roman" w:hAnsi="Times New Roman" w:cs="Times New Roman"/>
          <w:szCs w:val="24"/>
          <w:lang w:val="en-US"/>
        </w:rPr>
        <w:t>3. Tổng điểm toàn bài là 10.0, điểm lẻ làm tròn đến 1 chữ số thập phân. Ví dụ: 0.25</w:t>
      </w:r>
      <w:r w:rsidR="00B62D27" w:rsidRPr="006974A8">
        <w:rPr>
          <w:rFonts w:ascii="Times New Roman" w:hAnsi="Times New Roman" w:cs="Times New Roman"/>
          <w:szCs w:val="24"/>
          <w:lang w:val="en-US"/>
        </w:rPr>
        <w:t xml:space="preserve"> -&gt; 0.3; 0.75 -&gt; 0.8</w:t>
      </w:r>
    </w:p>
    <w:p w:rsidR="0062740A" w:rsidRPr="006974A8" w:rsidRDefault="00B62D27" w:rsidP="00B019D0">
      <w:pPr>
        <w:spacing w:line="240" w:lineRule="auto"/>
        <w:contextualSpacing/>
        <w:jc w:val="both"/>
        <w:rPr>
          <w:rFonts w:ascii="Times New Roman" w:hAnsi="Times New Roman" w:cs="Times New Roman"/>
          <w:b/>
          <w:szCs w:val="24"/>
        </w:rPr>
      </w:pPr>
      <w:r w:rsidRPr="006974A8">
        <w:rPr>
          <w:rFonts w:ascii="Times New Roman" w:hAnsi="Times New Roman" w:cs="Times New Roman"/>
          <w:szCs w:val="24"/>
        </w:rPr>
        <w:t xml:space="preserve"> </w:t>
      </w:r>
      <w:r w:rsidRPr="006974A8">
        <w:rPr>
          <w:rFonts w:ascii="Times New Roman" w:hAnsi="Times New Roman" w:cs="Times New Roman"/>
          <w:szCs w:val="24"/>
          <w:lang w:val="en-US"/>
        </w:rPr>
        <w:tab/>
      </w:r>
      <w:r w:rsidRPr="006974A8">
        <w:rPr>
          <w:rFonts w:ascii="Times New Roman" w:hAnsi="Times New Roman" w:cs="Times New Roman"/>
          <w:b/>
          <w:szCs w:val="24"/>
          <w:lang w:val="en-US"/>
        </w:rPr>
        <w:t>II</w:t>
      </w:r>
      <w:r w:rsidR="0062740A" w:rsidRPr="006974A8">
        <w:rPr>
          <w:rFonts w:ascii="Times New Roman" w:hAnsi="Times New Roman" w:cs="Times New Roman"/>
          <w:b/>
          <w:szCs w:val="24"/>
        </w:rPr>
        <w:t xml:space="preserve">. </w:t>
      </w:r>
      <w:r w:rsidRPr="006974A8">
        <w:rPr>
          <w:rFonts w:ascii="Times New Roman" w:hAnsi="Times New Roman" w:cs="Times New Roman"/>
          <w:b/>
          <w:szCs w:val="24"/>
          <w:lang w:val="en-US"/>
        </w:rPr>
        <w:t>Đáp án và thang điểm</w:t>
      </w:r>
      <w:r w:rsidR="0062740A" w:rsidRPr="006974A8">
        <w:rPr>
          <w:rFonts w:ascii="Times New Roman" w:hAnsi="Times New Roman" w:cs="Times New Roman"/>
          <w:b/>
          <w:szCs w:val="24"/>
        </w:rPr>
        <w:t>:</w:t>
      </w:r>
    </w:p>
    <w:p w:rsidR="00B019D0" w:rsidRPr="006974A8" w:rsidRDefault="00B019D0" w:rsidP="00B019D0">
      <w:pPr>
        <w:spacing w:line="240" w:lineRule="auto"/>
        <w:contextualSpacing/>
        <w:jc w:val="both"/>
        <w:rPr>
          <w:rFonts w:ascii="Times New Roman" w:hAnsi="Times New Roman" w:cs="Times New Roman"/>
          <w:b/>
          <w:szCs w:val="24"/>
          <w:lang w:val="en-US"/>
        </w:rPr>
      </w:pPr>
    </w:p>
    <w:tbl>
      <w:tblPr>
        <w:tblW w:w="10348" w:type="dxa"/>
        <w:tblCellMar>
          <w:top w:w="15" w:type="dxa"/>
          <w:left w:w="15" w:type="dxa"/>
          <w:bottom w:w="15" w:type="dxa"/>
          <w:right w:w="15" w:type="dxa"/>
        </w:tblCellMar>
        <w:tblLook w:val="04A0" w:firstRow="1" w:lastRow="0" w:firstColumn="1" w:lastColumn="0" w:noHBand="0" w:noVBand="1"/>
      </w:tblPr>
      <w:tblGrid>
        <w:gridCol w:w="1153"/>
        <w:gridCol w:w="1041"/>
        <w:gridCol w:w="6986"/>
        <w:gridCol w:w="1168"/>
      </w:tblGrid>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Phần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Câu</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Nội dung</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Điểm</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ĐỌC HIỂU</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6,0</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1</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A</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2</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C</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3</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B</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4</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D</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5</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B</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6</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D</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7</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B</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8</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szCs w:val="24"/>
              </w:rPr>
              <w:t>Nữ thần lúa; Thần lúa; Sự tích cây lúa; Cây lúa; Lúa; Sự ra đời của cây lúa; …</w:t>
            </w: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i/>
                <w:iCs/>
                <w:szCs w:val="24"/>
              </w:rPr>
              <w:t> Hướng dẫn chấm: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tương đương như đáp án: 0,5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có nội dung phù hợp nhưng diễn đạt chưa tốt: 0,25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không thuyết phục hoặc không trả lời: 0,0 điểm</w:t>
            </w: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i/>
                <w:iCs/>
                <w:szCs w:val="24"/>
              </w:rPr>
              <w:t>*Lưu ý:</w:t>
            </w:r>
            <w:r w:rsidRPr="006974A8">
              <w:rPr>
                <w:rFonts w:ascii="Times New Roman" w:hAnsi="Times New Roman" w:cs="Times New Roman"/>
                <w:szCs w:val="24"/>
              </w:rPr>
              <w:t xml:space="preserve"> </w:t>
            </w:r>
            <w:r w:rsidRPr="006974A8">
              <w:rPr>
                <w:rFonts w:ascii="Times New Roman" w:hAnsi="Times New Roman" w:cs="Times New Roman"/>
                <w:i/>
                <w:iCs/>
                <w:szCs w:val="24"/>
              </w:rPr>
              <w:t>Học sinh có thể trả lời khác đáp án nhưng thuyết phục, diễn đạt nhiều cách miễn hợp lí là chấp nhận được.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p w:rsidR="00B019D0" w:rsidRPr="006974A8" w:rsidRDefault="00B019D0" w:rsidP="00B019D0">
            <w:pPr>
              <w:spacing w:before="240" w:after="0" w:line="240" w:lineRule="auto"/>
              <w:ind w:left="360"/>
              <w:contextualSpacing/>
              <w:rPr>
                <w:rFonts w:ascii="Times New Roman" w:hAnsi="Times New Roman" w:cs="Times New Roman"/>
                <w:szCs w:val="24"/>
              </w:rPr>
            </w:pP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p w:rsidR="00B019D0" w:rsidRPr="006974A8" w:rsidRDefault="00B019D0" w:rsidP="00B019D0">
            <w:pPr>
              <w:spacing w:before="240" w:after="0" w:line="240" w:lineRule="auto"/>
              <w:ind w:left="360"/>
              <w:contextualSpacing/>
              <w:rPr>
                <w:rFonts w:ascii="Times New Roman" w:hAnsi="Times New Roman" w:cs="Times New Roman"/>
                <w:szCs w:val="24"/>
              </w:rPr>
            </w:pP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9</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contextualSpacing/>
              <w:rPr>
                <w:rFonts w:ascii="Times New Roman" w:hAnsi="Times New Roman" w:cs="Times New Roman"/>
                <w:b/>
                <w:bCs/>
                <w:i/>
                <w:iCs/>
                <w:szCs w:val="24"/>
              </w:rPr>
            </w:pPr>
            <w:r w:rsidRPr="006974A8">
              <w:rPr>
                <w:rFonts w:ascii="Times New Roman" w:hAnsi="Times New Roman" w:cs="Times New Roman"/>
                <w:szCs w:val="24"/>
              </w:rPr>
              <w:t>Sự lý giải về quá trình ra đời của cây lúa: mộc mạc logic, hợp lí, thú vị thể hiện những suy nghĩ hồn nhiên có phần giản đơn của con người thuở sơ khai; khao khát mong muốn lí giải về những hiện tượng trong thế giới tự nhiên: kì ảo, hoang đường, tưởng tượng: sức hấp dẫn</w:t>
            </w: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i/>
                <w:iCs/>
                <w:szCs w:val="24"/>
              </w:rPr>
              <w:t>Hướng dẫn chấm: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tương đương như đáp án: 1,0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đúng một ý: 0,75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có nội dung phù hợp nhưng diễn đạt chưa tốt: 0,5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không thuyết phục hoặc không trả lời: 0,0 điểm</w:t>
            </w: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i/>
                <w:iCs/>
                <w:szCs w:val="24"/>
              </w:rPr>
              <w:t>*Lưu ý:</w:t>
            </w:r>
            <w:r w:rsidRPr="006974A8">
              <w:rPr>
                <w:rFonts w:ascii="Times New Roman" w:hAnsi="Times New Roman" w:cs="Times New Roman"/>
                <w:szCs w:val="24"/>
              </w:rPr>
              <w:t xml:space="preserve"> </w:t>
            </w:r>
            <w:r w:rsidRPr="006974A8">
              <w:rPr>
                <w:rFonts w:ascii="Times New Roman" w:hAnsi="Times New Roman" w:cs="Times New Roman"/>
                <w:i/>
                <w:iCs/>
                <w:szCs w:val="24"/>
              </w:rPr>
              <w:t>Học sinh có thể trả lời khác đáp án nhưng thuyết phục, diễn đạt nhiều cách miễn hợp lí là chấp nhận được.</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1,0</w:t>
            </w:r>
          </w:p>
          <w:p w:rsidR="00B019D0" w:rsidRPr="006974A8" w:rsidRDefault="00B019D0" w:rsidP="00B019D0">
            <w:pPr>
              <w:spacing w:before="240" w:after="0" w:line="240" w:lineRule="auto"/>
              <w:ind w:left="360"/>
              <w:contextualSpacing/>
              <w:rPr>
                <w:rFonts w:ascii="Times New Roman" w:hAnsi="Times New Roman" w:cs="Times New Roman"/>
                <w:szCs w:val="24"/>
              </w:rPr>
            </w:pPr>
          </w:p>
          <w:p w:rsidR="00B019D0" w:rsidRPr="006974A8" w:rsidRDefault="00B019D0" w:rsidP="00B019D0">
            <w:pPr>
              <w:spacing w:before="240" w:after="0" w:line="240" w:lineRule="auto"/>
              <w:ind w:left="360"/>
              <w:contextualSpacing/>
              <w:rPr>
                <w:rFonts w:ascii="Times New Roman" w:hAnsi="Times New Roman" w:cs="Times New Roman"/>
                <w:szCs w:val="24"/>
              </w:rPr>
            </w:pPr>
          </w:p>
          <w:p w:rsidR="00B019D0" w:rsidRPr="006974A8" w:rsidRDefault="00B019D0" w:rsidP="00B019D0">
            <w:pPr>
              <w:spacing w:before="240" w:after="0" w:line="240" w:lineRule="auto"/>
              <w:ind w:left="360"/>
              <w:contextualSpacing/>
              <w:rPr>
                <w:rFonts w:ascii="Times New Roman" w:hAnsi="Times New Roman" w:cs="Times New Roman"/>
                <w:szCs w:val="24"/>
              </w:rPr>
            </w:pPr>
          </w:p>
          <w:p w:rsidR="00B019D0" w:rsidRPr="006974A8" w:rsidRDefault="00B019D0" w:rsidP="00B019D0">
            <w:pPr>
              <w:spacing w:before="240" w:after="0" w:line="240" w:lineRule="auto"/>
              <w:ind w:left="360"/>
              <w:contextualSpacing/>
              <w:rPr>
                <w:rFonts w:ascii="Times New Roman" w:hAnsi="Times New Roman" w:cs="Times New Roman"/>
                <w:szCs w:val="24"/>
              </w:rPr>
            </w:pPr>
          </w:p>
          <w:p w:rsidR="00B019D0" w:rsidRPr="006974A8" w:rsidRDefault="00B019D0" w:rsidP="00B019D0">
            <w:pPr>
              <w:spacing w:before="240" w:after="0" w:line="240" w:lineRule="auto"/>
              <w:ind w:left="360"/>
              <w:contextualSpacing/>
              <w:rPr>
                <w:rFonts w:ascii="Times New Roman" w:hAnsi="Times New Roman" w:cs="Times New Roman"/>
                <w:szCs w:val="24"/>
              </w:rPr>
            </w:pPr>
          </w:p>
          <w:p w:rsidR="00B019D0" w:rsidRPr="006974A8" w:rsidRDefault="00B019D0" w:rsidP="00B019D0">
            <w:pPr>
              <w:spacing w:before="240" w:after="0" w:line="240" w:lineRule="auto"/>
              <w:ind w:left="360"/>
              <w:contextualSpacing/>
              <w:rPr>
                <w:rFonts w:ascii="Times New Roman" w:hAnsi="Times New Roman" w:cs="Times New Roman"/>
                <w:szCs w:val="24"/>
              </w:rPr>
            </w:pPr>
          </w:p>
          <w:p w:rsidR="00B019D0" w:rsidRPr="006974A8" w:rsidRDefault="00B019D0" w:rsidP="00B019D0">
            <w:pPr>
              <w:spacing w:before="240" w:after="0" w:line="240" w:lineRule="auto"/>
              <w:ind w:left="360"/>
              <w:contextualSpacing/>
              <w:rPr>
                <w:rFonts w:ascii="Times New Roman" w:hAnsi="Times New Roman" w:cs="Times New Roman"/>
                <w:szCs w:val="24"/>
              </w:rPr>
            </w:pP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b/>
                <w:bCs/>
                <w:szCs w:val="24"/>
              </w:rPr>
            </w:pPr>
            <w:r w:rsidRPr="006974A8">
              <w:rPr>
                <w:rFonts w:ascii="Times New Roman" w:hAnsi="Times New Roman" w:cs="Times New Roman"/>
                <w:b/>
                <w:bCs/>
                <w:szCs w:val="24"/>
              </w:rPr>
              <w:t>10</w:t>
            </w: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pStyle w:val="NormalWeb"/>
              <w:shd w:val="clear" w:color="auto" w:fill="FFFFFF"/>
              <w:spacing w:before="0" w:beforeAutospacing="0" w:after="0" w:afterAutospacing="0"/>
              <w:contextualSpacing/>
              <w:jc w:val="both"/>
            </w:pPr>
            <w:r w:rsidRPr="006974A8">
              <w:t xml:space="preserve">Nêu chi tiết: </w:t>
            </w:r>
            <w:r w:rsidRPr="006974A8">
              <w:rPr>
                <w:i/>
              </w:rPr>
              <w:t xml:space="preserve">lúa bò về; lúa biết hờn dỗi; </w:t>
            </w:r>
            <w:r w:rsidRPr="006974A8">
              <w:t xml:space="preserve"> </w:t>
            </w:r>
          </w:p>
          <w:p w:rsidR="00B019D0" w:rsidRPr="006974A8" w:rsidRDefault="00B019D0" w:rsidP="00B019D0">
            <w:pPr>
              <w:pStyle w:val="NormalWeb"/>
              <w:shd w:val="clear" w:color="auto" w:fill="FFFFFF"/>
              <w:spacing w:before="0" w:beforeAutospacing="0" w:after="0" w:afterAutospacing="0"/>
              <w:contextualSpacing/>
              <w:jc w:val="both"/>
            </w:pPr>
            <w:r w:rsidRPr="006974A8">
              <w:t>Đặc sắc về nghệ thuật kể, yếu tố kì ảo, hoang đường</w:t>
            </w: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i/>
                <w:iCs/>
                <w:szCs w:val="24"/>
              </w:rPr>
              <w:t>Hướng dẫn chấm: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tương đương như đáp án: 1,0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đúng một ý: 0,75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xml:space="preserve">- Học sinh trả lời có nội dung phù hợp nhưng diễn đạt chưa tốt: 0,5 </w:t>
            </w:r>
            <w:r w:rsidRPr="006974A8">
              <w:rPr>
                <w:rFonts w:ascii="Times New Roman" w:hAnsi="Times New Roman" w:cs="Times New Roman"/>
                <w:i/>
                <w:iCs/>
                <w:szCs w:val="24"/>
              </w:rPr>
              <w:lastRenderedPageBreak/>
              <w:t>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trả lời không thuyết phục hoặc không trả lời: 0,0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b/>
                <w:bCs/>
                <w:i/>
                <w:iCs/>
                <w:szCs w:val="24"/>
              </w:rPr>
              <w:t>*Lưu ý:</w:t>
            </w:r>
            <w:r w:rsidRPr="006974A8">
              <w:rPr>
                <w:rFonts w:ascii="Times New Roman" w:hAnsi="Times New Roman" w:cs="Times New Roman"/>
                <w:szCs w:val="24"/>
              </w:rPr>
              <w:t xml:space="preserve"> </w:t>
            </w:r>
            <w:r w:rsidRPr="006974A8">
              <w:rPr>
                <w:rFonts w:ascii="Times New Roman" w:hAnsi="Times New Roman" w:cs="Times New Roman"/>
                <w:i/>
                <w:iCs/>
                <w:szCs w:val="24"/>
              </w:rPr>
              <w:t>Học sinh có thể trả lời khác đáp án nhưng thuyết phục, diễn đạt nhiều cách miễn hợp lí là chấp nhận được.</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lastRenderedPageBreak/>
              <w:t>1,0</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lastRenderedPageBreak/>
              <w:t>II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VIẾT</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4,0</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a</w:t>
            </w:r>
            <w:r w:rsidRPr="006974A8">
              <w:rPr>
                <w:rFonts w:ascii="Times New Roman" w:hAnsi="Times New Roman" w:cs="Times New Roman"/>
                <w:szCs w:val="24"/>
              </w:rPr>
              <w:t>.</w:t>
            </w:r>
            <w:r w:rsidRPr="006974A8">
              <w:rPr>
                <w:rFonts w:ascii="Times New Roman" w:hAnsi="Times New Roman" w:cs="Times New Roman"/>
                <w:i/>
                <w:iCs/>
                <w:szCs w:val="24"/>
              </w:rPr>
              <w:t xml:space="preserve"> Đảm bảo cấu trúc bài nghị luận</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szCs w:val="24"/>
              </w:rPr>
              <w:t>Mở bài nêu được vấn đề, thân bài triển khai được vấn đề, kết bài khái quát được vấn đề</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b. Xác định đúng vấn đề cần nghị luận: </w:t>
            </w:r>
            <w:r w:rsidRPr="006974A8">
              <w:rPr>
                <w:rFonts w:ascii="Times New Roman" w:hAnsi="Times New Roman" w:cs="Times New Roman"/>
                <w:b/>
                <w:bCs/>
                <w:szCs w:val="24"/>
                <w:lang w:eastAsia="vi-VN"/>
              </w:rPr>
              <w:t>vai trò của cây lúa hạt gạo trong đời sống của con người Việt Nam hôm nay</w:t>
            </w:r>
            <w:r w:rsidRPr="006974A8">
              <w:rPr>
                <w:rFonts w:ascii="Times New Roman" w:hAnsi="Times New Roman" w:cs="Times New Roman"/>
                <w:b/>
                <w:bCs/>
                <w:i/>
                <w:iCs/>
                <w:szCs w:val="24"/>
              </w:rPr>
              <w:t xml:space="preserve"> </w:t>
            </w: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i/>
                <w:iCs/>
                <w:szCs w:val="24"/>
              </w:rPr>
              <w:t>Hướng dẫn chấm: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xác định đúng vấn đề cần nghị luận: 0,5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Học sinh xác định chưa đúng vấn đề cần nghị luận: 0,0 điểm.</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c. Triển khai vấn đề nghị luận thành các luận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szCs w:val="24"/>
              </w:rPr>
              <w:t>Học sinh có thể triển khai theo nhiều cách, nhưng cần vận dụng tốt các thao tác lập luận, kết hợp chặt chẽ giữa lí lẽ và dẫn chứng. Dưới đây là một vài gợi ý cần hướng tới:</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szCs w:val="24"/>
              </w:rPr>
              <w:t>3,0</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CD5BFA" w:rsidP="00B019D0">
            <w:pPr>
              <w:shd w:val="clear" w:color="auto" w:fill="FFFFFF"/>
              <w:spacing w:before="240" w:line="240" w:lineRule="auto"/>
              <w:contextualSpacing/>
              <w:jc w:val="both"/>
              <w:rPr>
                <w:rFonts w:ascii="Times New Roman" w:eastAsia="Times New Roman" w:hAnsi="Times New Roman" w:cs="Times New Roman"/>
                <w:szCs w:val="24"/>
                <w:lang w:eastAsia="vi-VN"/>
              </w:rPr>
            </w:pPr>
            <w:r w:rsidRPr="006974A8">
              <w:rPr>
                <w:rFonts w:ascii="Times New Roman" w:eastAsia="Times New Roman" w:hAnsi="Times New Roman" w:cs="Times New Roman"/>
                <w:b/>
                <w:szCs w:val="24"/>
                <w:lang w:val="en-US" w:eastAsia="vi-VN"/>
              </w:rPr>
              <w:t xml:space="preserve">* </w:t>
            </w:r>
            <w:r w:rsidRPr="006974A8">
              <w:rPr>
                <w:rFonts w:ascii="Times New Roman" w:eastAsia="Times New Roman" w:hAnsi="Times New Roman" w:cs="Times New Roman"/>
                <w:b/>
                <w:szCs w:val="24"/>
                <w:lang w:eastAsia="vi-VN"/>
              </w:rPr>
              <w:t>Viết một đoạn</w:t>
            </w:r>
            <w:r w:rsidR="00B019D0" w:rsidRPr="006974A8">
              <w:rPr>
                <w:rFonts w:ascii="Times New Roman" w:eastAsia="Times New Roman" w:hAnsi="Times New Roman" w:cs="Times New Roman"/>
                <w:b/>
                <w:szCs w:val="24"/>
                <w:lang w:eastAsia="vi-VN"/>
              </w:rPr>
              <w:t xml:space="preserve"> văn bàn về ý nghĩa của hạt gạo trong đời sống của người Việt Nam</w:t>
            </w:r>
            <w:r w:rsidR="00B019D0" w:rsidRPr="006974A8">
              <w:rPr>
                <w:rFonts w:ascii="Times New Roman" w:eastAsia="Times New Roman" w:hAnsi="Times New Roman" w:cs="Times New Roman"/>
                <w:szCs w:val="24"/>
                <w:lang w:eastAsia="vi-VN"/>
              </w:rPr>
              <w:t>.</w:t>
            </w:r>
          </w:p>
          <w:p w:rsidR="00B019D0" w:rsidRPr="006974A8" w:rsidRDefault="00B019D0" w:rsidP="00B019D0">
            <w:pPr>
              <w:shd w:val="clear" w:color="auto" w:fill="FFFFFF"/>
              <w:spacing w:before="240" w:line="240" w:lineRule="auto"/>
              <w:contextualSpacing/>
              <w:jc w:val="both"/>
              <w:rPr>
                <w:rFonts w:ascii="Times New Roman" w:eastAsia="Times New Roman" w:hAnsi="Times New Roman" w:cs="Times New Roman"/>
                <w:szCs w:val="24"/>
                <w:lang w:eastAsia="vi-VN"/>
              </w:rPr>
            </w:pPr>
            <w:r w:rsidRPr="006974A8">
              <w:rPr>
                <w:rFonts w:ascii="Times New Roman" w:eastAsia="Times New Roman" w:hAnsi="Times New Roman" w:cs="Times New Roman"/>
                <w:szCs w:val="24"/>
                <w:lang w:eastAsia="vi-VN"/>
              </w:rPr>
              <w:t>- Đảm bảo cấu trúc đoạn văn.</w:t>
            </w:r>
          </w:p>
          <w:p w:rsidR="00B019D0" w:rsidRPr="006974A8" w:rsidRDefault="00B019D0" w:rsidP="00B019D0">
            <w:pPr>
              <w:shd w:val="clear" w:color="auto" w:fill="FFFFFF"/>
              <w:spacing w:before="240" w:line="240" w:lineRule="auto"/>
              <w:contextualSpacing/>
              <w:jc w:val="both"/>
              <w:rPr>
                <w:rFonts w:ascii="Times New Roman" w:eastAsia="Times New Roman" w:hAnsi="Times New Roman" w:cs="Times New Roman"/>
                <w:szCs w:val="24"/>
                <w:lang w:eastAsia="vi-VN"/>
              </w:rPr>
            </w:pPr>
            <w:r w:rsidRPr="006974A8">
              <w:rPr>
                <w:rFonts w:ascii="Times New Roman" w:eastAsia="Times New Roman" w:hAnsi="Times New Roman" w:cs="Times New Roman"/>
                <w:szCs w:val="24"/>
                <w:lang w:eastAsia="vi-VN"/>
              </w:rPr>
              <w:t>- Làm nổi bật nội dung: Ý nghĩa của hạt thóc/gạo tr</w:t>
            </w:r>
            <w:r w:rsidR="00CD5BFA" w:rsidRPr="006974A8">
              <w:rPr>
                <w:rFonts w:ascii="Times New Roman" w:eastAsia="Times New Roman" w:hAnsi="Times New Roman" w:cs="Times New Roman"/>
                <w:szCs w:val="24"/>
                <w:lang w:eastAsia="vi-VN"/>
              </w:rPr>
              <w:t>ong đời sống của người Việt Nam:</w:t>
            </w:r>
          </w:p>
          <w:p w:rsidR="006974A8" w:rsidRPr="006974A8" w:rsidRDefault="00CD5BFA" w:rsidP="00CD5BFA">
            <w:pPr>
              <w:shd w:val="clear" w:color="auto" w:fill="FFFFFF"/>
              <w:spacing w:before="240" w:line="240" w:lineRule="auto"/>
              <w:contextualSpacing/>
              <w:rPr>
                <w:rFonts w:ascii="Times New Roman" w:hAnsi="Times New Roman" w:cs="Times New Roman"/>
                <w:color w:val="141618"/>
                <w:szCs w:val="24"/>
                <w:shd w:val="clear" w:color="auto" w:fill="FFFFFF"/>
              </w:rPr>
            </w:pPr>
            <w:r w:rsidRPr="006974A8">
              <w:rPr>
                <w:rFonts w:ascii="Times New Roman" w:hAnsi="Times New Roman" w:cs="Times New Roman"/>
                <w:color w:val="141618"/>
                <w:szCs w:val="24"/>
                <w:shd w:val="clear" w:color="auto" w:fill="FFFFFF"/>
              </w:rPr>
              <w:t xml:space="preserve">+ </w:t>
            </w:r>
            <w:r w:rsidRPr="006974A8">
              <w:rPr>
                <w:rFonts w:ascii="Times New Roman" w:hAnsi="Times New Roman" w:cs="Times New Roman"/>
                <w:color w:val="141618"/>
                <w:szCs w:val="24"/>
                <w:shd w:val="clear" w:color="auto" w:fill="FFFFFF"/>
              </w:rPr>
              <w:t>Vấn đề chính của trồng cây lúa là cho hạt lúa, hạt gạo.</w:t>
            </w:r>
            <w:r w:rsidRPr="006974A8">
              <w:rPr>
                <w:rFonts w:ascii="Times New Roman" w:hAnsi="Times New Roman" w:cs="Times New Roman"/>
                <w:color w:val="141618"/>
                <w:szCs w:val="24"/>
              </w:rPr>
              <w:br/>
            </w:r>
            <w:r w:rsidRPr="006974A8">
              <w:rPr>
                <w:rFonts w:ascii="Times New Roman" w:hAnsi="Times New Roman" w:cs="Times New Roman"/>
                <w:color w:val="141618"/>
                <w:szCs w:val="24"/>
                <w:shd w:val="clear" w:color="auto" w:fill="FFFFFF"/>
              </w:rPr>
              <w:t>+</w:t>
            </w:r>
            <w:r w:rsidRPr="006974A8">
              <w:rPr>
                <w:rFonts w:ascii="Times New Roman" w:hAnsi="Times New Roman" w:cs="Times New Roman"/>
                <w:color w:val="141618"/>
                <w:szCs w:val="24"/>
                <w:shd w:val="clear" w:color="auto" w:fill="FFFFFF"/>
              </w:rPr>
              <w:t xml:space="preserve"> Có nhiều loại gạo: gạo tẻ, gạo nếp </w:t>
            </w:r>
          </w:p>
          <w:p w:rsidR="00CD5BFA" w:rsidRPr="006974A8" w:rsidRDefault="006974A8" w:rsidP="00CD5BFA">
            <w:pPr>
              <w:shd w:val="clear" w:color="auto" w:fill="FFFFFF"/>
              <w:spacing w:before="240" w:line="240" w:lineRule="auto"/>
              <w:contextualSpacing/>
              <w:rPr>
                <w:rFonts w:ascii="Times New Roman" w:eastAsia="Times New Roman" w:hAnsi="Times New Roman" w:cs="Times New Roman"/>
                <w:szCs w:val="24"/>
                <w:lang w:eastAsia="vi-VN"/>
              </w:rPr>
            </w:pPr>
            <w:r w:rsidRPr="006974A8">
              <w:rPr>
                <w:rFonts w:ascii="Times New Roman" w:hAnsi="Times New Roman" w:cs="Times New Roman"/>
                <w:color w:val="141618"/>
                <w:szCs w:val="24"/>
                <w:shd w:val="clear" w:color="auto" w:fill="FFFFFF"/>
              </w:rPr>
              <w:t>+</w:t>
            </w:r>
            <w:r w:rsidR="00CD5BFA" w:rsidRPr="006974A8">
              <w:rPr>
                <w:rFonts w:ascii="Times New Roman" w:hAnsi="Times New Roman" w:cs="Times New Roman"/>
                <w:color w:val="141618"/>
                <w:szCs w:val="24"/>
                <w:shd w:val="clear" w:color="auto" w:fill="FFFFFF"/>
              </w:rPr>
              <w:t xml:space="preserve"> Lúa gạo </w:t>
            </w:r>
            <w:r w:rsidRPr="006974A8">
              <w:rPr>
                <w:rFonts w:ascii="Times New Roman" w:hAnsi="Times New Roman" w:cs="Times New Roman"/>
                <w:color w:val="141618"/>
                <w:szCs w:val="24"/>
                <w:shd w:val="clear" w:color="auto" w:fill="FFFFFF"/>
                <w:lang w:val="en-US"/>
              </w:rPr>
              <w:t xml:space="preserve">ngoài làm bữa ăn chính còn </w:t>
            </w:r>
            <w:r w:rsidR="00CD5BFA" w:rsidRPr="006974A8">
              <w:rPr>
                <w:rFonts w:ascii="Times New Roman" w:hAnsi="Times New Roman" w:cs="Times New Roman"/>
                <w:color w:val="141618"/>
                <w:szCs w:val="24"/>
                <w:shd w:val="clear" w:color="auto" w:fill="FFFFFF"/>
              </w:rPr>
              <w:t>làm được rất nhiều các loại bành như: bánh đa, bánh đúc, bánh giò, bánh tẻ, bánh phở, cháo,… tạo nên nền văn hóa ẩm thực độc đáo của Việt Nam.</w:t>
            </w:r>
            <w:r w:rsidR="00CD5BFA" w:rsidRPr="006974A8">
              <w:rPr>
                <w:rFonts w:ascii="Times New Roman" w:hAnsi="Times New Roman" w:cs="Times New Roman"/>
                <w:color w:val="141618"/>
                <w:szCs w:val="24"/>
              </w:rPr>
              <w:br/>
            </w:r>
            <w:r w:rsidRPr="006974A8">
              <w:rPr>
                <w:rFonts w:ascii="Times New Roman" w:hAnsi="Times New Roman" w:cs="Times New Roman"/>
                <w:color w:val="141618"/>
                <w:szCs w:val="24"/>
                <w:shd w:val="clear" w:color="auto" w:fill="FFFFFF"/>
              </w:rPr>
              <w:t>+</w:t>
            </w:r>
            <w:r w:rsidR="00CD5BFA" w:rsidRPr="006974A8">
              <w:rPr>
                <w:rFonts w:ascii="Times New Roman" w:hAnsi="Times New Roman" w:cs="Times New Roman"/>
                <w:color w:val="141618"/>
                <w:szCs w:val="24"/>
                <w:shd w:val="clear" w:color="auto" w:fill="FFFFFF"/>
              </w:rPr>
              <w:t xml:space="preserve"> Ngày nay, nước ta đã lai tạo được </w:t>
            </w:r>
            <w:r w:rsidRPr="006974A8">
              <w:rPr>
                <w:rFonts w:ascii="Times New Roman" w:hAnsi="Times New Roman" w:cs="Times New Roman"/>
                <w:color w:val="141618"/>
                <w:szCs w:val="24"/>
                <w:shd w:val="clear" w:color="auto" w:fill="FFFFFF"/>
                <w:lang w:val="en-US"/>
              </w:rPr>
              <w:t>rất nhiều</w:t>
            </w:r>
            <w:r w:rsidR="00CD5BFA" w:rsidRPr="006974A8">
              <w:rPr>
                <w:rFonts w:ascii="Times New Roman" w:hAnsi="Times New Roman" w:cs="Times New Roman"/>
                <w:color w:val="141618"/>
                <w:szCs w:val="24"/>
                <w:shd w:val="clear" w:color="auto" w:fill="FFFFFF"/>
              </w:rPr>
              <w:t xml:space="preserve"> giống lúa được công nhận là giống lúa quốc gia.</w:t>
            </w:r>
            <w:r w:rsidR="00CD5BFA" w:rsidRPr="006974A8">
              <w:rPr>
                <w:rFonts w:ascii="Times New Roman" w:hAnsi="Times New Roman" w:cs="Times New Roman"/>
                <w:color w:val="141618"/>
                <w:szCs w:val="24"/>
              </w:rPr>
              <w:br/>
            </w:r>
            <w:r w:rsidRPr="006974A8">
              <w:rPr>
                <w:rFonts w:ascii="Times New Roman" w:hAnsi="Times New Roman" w:cs="Times New Roman"/>
                <w:color w:val="141618"/>
                <w:szCs w:val="24"/>
                <w:shd w:val="clear" w:color="auto" w:fill="FFFFFF"/>
              </w:rPr>
              <w:t xml:space="preserve">+ </w:t>
            </w:r>
            <w:r w:rsidR="00CD5BFA" w:rsidRPr="006974A8">
              <w:rPr>
                <w:rFonts w:ascii="Times New Roman" w:hAnsi="Times New Roman" w:cs="Times New Roman"/>
                <w:color w:val="141618"/>
                <w:szCs w:val="24"/>
                <w:shd w:val="clear" w:color="auto" w:fill="FFFFFF"/>
              </w:rPr>
              <w:t>Việt Nam từ một nước đói nghèo đã trở thành một nước đứng thứ 2 trên thế giới sau Thái Lan về sản xuất gạo.</w:t>
            </w:r>
            <w:r w:rsidR="00CD5BFA" w:rsidRPr="006974A8">
              <w:rPr>
                <w:rFonts w:ascii="Times New Roman" w:hAnsi="Times New Roman" w:cs="Times New Roman"/>
                <w:color w:val="141618"/>
                <w:szCs w:val="24"/>
              </w:rPr>
              <w:br/>
            </w:r>
            <w:r w:rsidRPr="006974A8">
              <w:rPr>
                <w:rFonts w:ascii="Times New Roman" w:hAnsi="Times New Roman" w:cs="Times New Roman"/>
                <w:color w:val="141618"/>
                <w:szCs w:val="24"/>
                <w:shd w:val="clear" w:color="auto" w:fill="FFFFFF"/>
              </w:rPr>
              <w:t>+</w:t>
            </w:r>
            <w:r w:rsidR="00CD5BFA" w:rsidRPr="006974A8">
              <w:rPr>
                <w:rFonts w:ascii="Times New Roman" w:hAnsi="Times New Roman" w:cs="Times New Roman"/>
                <w:color w:val="141618"/>
                <w:szCs w:val="24"/>
                <w:shd w:val="clear" w:color="auto" w:fill="FFFFFF"/>
              </w:rPr>
              <w:t xml:space="preserve"> Cây lúa đã đi vào thơ ca nhạc họa và đời sống tâm hồn của người Việt Nam</w:t>
            </w: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i/>
                <w:iCs/>
                <w:szCs w:val="24"/>
              </w:rPr>
              <w:t>Hướng dẫn chấm: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Phân tích đầy đủ, sâu sắc: 1,5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Phân tích chưa đầy đủ hoặc chưa sâu: 0,75 điểm – 1,0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xml:space="preserve">- Phân tích chung chung, sơ sài: 0,25 điểm – 0,5 điểm. </w:t>
            </w:r>
            <w:r w:rsidRPr="006974A8">
              <w:rPr>
                <w:rFonts w:ascii="Times New Roman" w:hAnsi="Times New Roman" w:cs="Times New Roman"/>
                <w:b/>
                <w:bCs/>
                <w:szCs w:val="24"/>
              </w:rPr>
              <w:t>     </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1,5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CD5BFA" w:rsidP="00B019D0">
            <w:pPr>
              <w:spacing w:before="240" w:after="0" w:line="240" w:lineRule="auto"/>
              <w:contextualSpacing/>
              <w:rPr>
                <w:rFonts w:ascii="Times New Roman" w:hAnsi="Times New Roman" w:cs="Times New Roman"/>
                <w:b/>
                <w:szCs w:val="24"/>
              </w:rPr>
            </w:pPr>
            <w:r w:rsidRPr="006974A8">
              <w:rPr>
                <w:rFonts w:ascii="Times New Roman" w:hAnsi="Times New Roman" w:cs="Times New Roman"/>
                <w:b/>
                <w:szCs w:val="24"/>
                <w:lang w:val="en-US"/>
              </w:rPr>
              <w:t xml:space="preserve">* </w:t>
            </w:r>
            <w:r w:rsidR="00B019D0" w:rsidRPr="006974A8">
              <w:rPr>
                <w:rFonts w:ascii="Times New Roman" w:hAnsi="Times New Roman" w:cs="Times New Roman"/>
                <w:b/>
                <w:szCs w:val="24"/>
              </w:rPr>
              <w:t xml:space="preserve"> Đánh giá chung:</w:t>
            </w:r>
          </w:p>
          <w:p w:rsidR="006974A8" w:rsidRPr="006974A8" w:rsidRDefault="006974A8" w:rsidP="00B019D0">
            <w:pPr>
              <w:spacing w:before="240" w:after="0" w:line="240" w:lineRule="auto"/>
              <w:contextualSpacing/>
              <w:rPr>
                <w:rFonts w:ascii="Times New Roman" w:hAnsi="Times New Roman" w:cs="Times New Roman"/>
                <w:b/>
                <w:szCs w:val="24"/>
              </w:rPr>
            </w:pPr>
            <w:r w:rsidRPr="006974A8">
              <w:rPr>
                <w:rFonts w:ascii="Times New Roman" w:hAnsi="Times New Roman" w:cs="Times New Roman"/>
                <w:color w:val="141618"/>
                <w:szCs w:val="24"/>
                <w:shd w:val="clear" w:color="auto" w:fill="FFFFFF"/>
              </w:rPr>
              <w:t>- Cây lúa vô cùng quan trọng đối với đời sống người Việt</w:t>
            </w:r>
            <w:r w:rsidRPr="006974A8">
              <w:rPr>
                <w:rFonts w:ascii="Times New Roman" w:hAnsi="Times New Roman" w:cs="Times New Roman"/>
                <w:color w:val="141618"/>
                <w:szCs w:val="24"/>
              </w:rPr>
              <w:br/>
            </w:r>
            <w:r w:rsidRPr="006974A8">
              <w:rPr>
                <w:rFonts w:ascii="Times New Roman" w:hAnsi="Times New Roman" w:cs="Times New Roman"/>
                <w:color w:val="141618"/>
                <w:szCs w:val="24"/>
                <w:shd w:val="clear" w:color="auto" w:fill="FFFFFF"/>
              </w:rPr>
              <w:t>- Cây lúa không chỉ mang lại đời sống no đủ mà còn trở thành một nét đẹp trong đời sống văn hóa tinh thần của người Việt.</w:t>
            </w:r>
          </w:p>
          <w:p w:rsidR="00B019D0" w:rsidRPr="006974A8" w:rsidRDefault="00B019D0" w:rsidP="00B019D0">
            <w:pPr>
              <w:spacing w:before="240" w:after="0" w:line="240" w:lineRule="auto"/>
              <w:ind w:left="360"/>
              <w:contextualSpacing/>
              <w:rPr>
                <w:rFonts w:ascii="Times New Roman" w:hAnsi="Times New Roman" w:cs="Times New Roman"/>
                <w:b/>
                <w:bCs/>
                <w:i/>
                <w:iCs/>
                <w:szCs w:val="24"/>
              </w:rPr>
            </w:pPr>
            <w:r w:rsidRPr="006974A8">
              <w:rPr>
                <w:rFonts w:ascii="Times New Roman" w:hAnsi="Times New Roman" w:cs="Times New Roman"/>
                <w:b/>
                <w:bCs/>
                <w:i/>
                <w:iCs/>
                <w:szCs w:val="24"/>
              </w:rPr>
              <w:t>Hướng dẫn chấm: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Trình bày đượ</w:t>
            </w:r>
            <w:r w:rsidR="00476F5D">
              <w:rPr>
                <w:rFonts w:ascii="Times New Roman" w:hAnsi="Times New Roman" w:cs="Times New Roman"/>
                <w:i/>
                <w:iCs/>
                <w:szCs w:val="24"/>
              </w:rPr>
              <w:t>c 2</w:t>
            </w:r>
            <w:r w:rsidRPr="006974A8">
              <w:rPr>
                <w:rFonts w:ascii="Times New Roman" w:hAnsi="Times New Roman" w:cs="Times New Roman"/>
                <w:i/>
                <w:iCs/>
                <w:szCs w:val="24"/>
              </w:rPr>
              <w:t xml:space="preserve"> ý: 0,5 điểm.</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Trình bày được 1 ý; 0,25</w:t>
            </w:r>
            <w:bookmarkStart w:id="0" w:name="_GoBack"/>
            <w:bookmarkEnd w:id="0"/>
            <w:r w:rsidRPr="006974A8">
              <w:rPr>
                <w:rFonts w:ascii="Times New Roman" w:hAnsi="Times New Roman" w:cs="Times New Roman"/>
                <w:i/>
                <w:iCs/>
                <w:szCs w:val="24"/>
              </w:rPr>
              <w:t xml:space="preserve"> điểm.</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d. Chính tả, ngữ pháp</w:t>
            </w:r>
          </w:p>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szCs w:val="24"/>
              </w:rPr>
              <w:t>Đảm bảo chuẩn chính tả, ngữ pháp Tiếng Việt.</w:t>
            </w:r>
          </w:p>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b/>
                <w:bCs/>
                <w:i/>
                <w:iCs/>
                <w:szCs w:val="24"/>
              </w:rPr>
              <w:t xml:space="preserve">Hướng dẫn chấm: </w:t>
            </w:r>
            <w:r w:rsidRPr="006974A8">
              <w:rPr>
                <w:rFonts w:ascii="Times New Roman" w:hAnsi="Times New Roman" w:cs="Times New Roman"/>
                <w:i/>
                <w:iCs/>
                <w:szCs w:val="24"/>
              </w:rPr>
              <w:t>Không cho điểm nếu bài làm có quá nhiều lỗi chính tả, ngữ pháp.</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contextualSpacing/>
              <w:rPr>
                <w:rFonts w:ascii="Times New Roman" w:hAnsi="Times New Roman" w:cs="Times New Roman"/>
                <w:szCs w:val="24"/>
              </w:rPr>
            </w:pPr>
            <w:r w:rsidRPr="006974A8">
              <w:rPr>
                <w:rFonts w:ascii="Times New Roman" w:hAnsi="Times New Roman" w:cs="Times New Roman"/>
                <w:i/>
                <w:iCs/>
                <w:szCs w:val="24"/>
              </w:rPr>
              <w:t xml:space="preserve">e. Sáng </w:t>
            </w:r>
            <w:r w:rsidRPr="006974A8">
              <w:rPr>
                <w:rFonts w:ascii="Times New Roman" w:hAnsi="Times New Roman" w:cs="Times New Roman"/>
                <w:szCs w:val="24"/>
              </w:rPr>
              <w:t>tạo: Thể hiện suy nghĩ sâu sắc về vấn đề nghị luận; có cách diễn đạt mới mẻ.</w:t>
            </w: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r w:rsidRPr="006974A8">
              <w:rPr>
                <w:rFonts w:ascii="Times New Roman" w:hAnsi="Times New Roman" w:cs="Times New Roman"/>
                <w:szCs w:val="24"/>
              </w:rPr>
              <w:t>0,5</w:t>
            </w:r>
          </w:p>
        </w:tc>
      </w:tr>
      <w:tr w:rsidR="00B019D0" w:rsidRPr="006974A8" w:rsidTr="00B019D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b/>
                <w:bCs/>
                <w:szCs w:val="24"/>
              </w:rPr>
            </w:pPr>
            <w:r w:rsidRPr="006974A8">
              <w:rPr>
                <w:rFonts w:ascii="Times New Roman" w:hAnsi="Times New Roman" w:cs="Times New Roman"/>
                <w:b/>
                <w:bCs/>
                <w:szCs w:val="24"/>
              </w:rPr>
              <w:t>I+II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69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szCs w:val="24"/>
              </w:rPr>
            </w:pPr>
          </w:p>
        </w:tc>
        <w:tc>
          <w:tcPr>
            <w:tcW w:w="1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019D0" w:rsidRPr="006974A8" w:rsidRDefault="00B019D0" w:rsidP="00B019D0">
            <w:pPr>
              <w:spacing w:before="240" w:after="0" w:line="240" w:lineRule="auto"/>
              <w:ind w:left="360"/>
              <w:contextualSpacing/>
              <w:rPr>
                <w:rFonts w:ascii="Times New Roman" w:hAnsi="Times New Roman" w:cs="Times New Roman"/>
                <w:b/>
                <w:bCs/>
                <w:szCs w:val="24"/>
              </w:rPr>
            </w:pPr>
            <w:r w:rsidRPr="006974A8">
              <w:rPr>
                <w:rFonts w:ascii="Times New Roman" w:hAnsi="Times New Roman" w:cs="Times New Roman"/>
                <w:b/>
                <w:bCs/>
                <w:szCs w:val="24"/>
              </w:rPr>
              <w:t>10</w:t>
            </w:r>
          </w:p>
        </w:tc>
      </w:tr>
    </w:tbl>
    <w:p w:rsidR="006E45C6" w:rsidRPr="006974A8" w:rsidRDefault="006E45C6" w:rsidP="00B019D0">
      <w:pPr>
        <w:shd w:val="clear" w:color="auto" w:fill="FFFFFF"/>
        <w:spacing w:after="0" w:line="240" w:lineRule="auto"/>
        <w:contextualSpacing/>
        <w:rPr>
          <w:rFonts w:ascii="Times New Roman" w:eastAsia="Times New Roman" w:hAnsi="Times New Roman" w:cs="Times New Roman"/>
          <w:szCs w:val="24"/>
          <w:lang w:val="en-US" w:eastAsia="vi-VN"/>
        </w:rPr>
      </w:pPr>
    </w:p>
    <w:p w:rsidR="00C905D9" w:rsidRPr="006974A8" w:rsidRDefault="00C905D9" w:rsidP="00B019D0">
      <w:pPr>
        <w:shd w:val="clear" w:color="auto" w:fill="FFFFFF"/>
        <w:spacing w:after="240" w:line="240" w:lineRule="auto"/>
        <w:contextualSpacing/>
        <w:jc w:val="center"/>
        <w:rPr>
          <w:rFonts w:ascii="Times New Roman" w:eastAsia="Times New Roman" w:hAnsi="Times New Roman" w:cs="Times New Roman"/>
          <w:szCs w:val="24"/>
          <w:lang w:val="en-US" w:eastAsia="vi-VN"/>
        </w:rPr>
      </w:pPr>
      <w:r w:rsidRPr="006974A8">
        <w:rPr>
          <w:rFonts w:ascii="Times New Roman" w:eastAsia="Times New Roman" w:hAnsi="Times New Roman" w:cs="Times New Roman"/>
          <w:szCs w:val="24"/>
          <w:lang w:eastAsia="vi-VN"/>
        </w:rPr>
        <w:t>.....................</w:t>
      </w:r>
      <w:r w:rsidR="0062740A" w:rsidRPr="006974A8">
        <w:rPr>
          <w:rFonts w:ascii="Times New Roman" w:eastAsia="Times New Roman" w:hAnsi="Times New Roman" w:cs="Times New Roman"/>
          <w:szCs w:val="24"/>
          <w:lang w:val="en-US" w:eastAsia="vi-VN"/>
        </w:rPr>
        <w:t>Hết...........................</w:t>
      </w:r>
    </w:p>
    <w:p w:rsidR="006B4302" w:rsidRPr="006974A8" w:rsidRDefault="006B4302" w:rsidP="00B019D0">
      <w:pPr>
        <w:spacing w:line="240" w:lineRule="auto"/>
        <w:contextualSpacing/>
        <w:rPr>
          <w:rFonts w:ascii="Times New Roman" w:hAnsi="Times New Roman" w:cs="Times New Roman"/>
          <w:szCs w:val="24"/>
        </w:rPr>
      </w:pPr>
    </w:p>
    <w:sectPr w:rsidR="006B4302" w:rsidRPr="006974A8" w:rsidSect="00C905D9">
      <w:pgSz w:w="11906" w:h="16838"/>
      <w:pgMar w:top="907" w:right="964" w:bottom="90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8D4B2C"/>
    <w:multiLevelType w:val="hybridMultilevel"/>
    <w:tmpl w:val="52A6232A"/>
    <w:lvl w:ilvl="0" w:tplc="FB78E546">
      <w:start w:val="4"/>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7831488E"/>
    <w:multiLevelType w:val="hybridMultilevel"/>
    <w:tmpl w:val="8A0688D8"/>
    <w:lvl w:ilvl="0" w:tplc="886621DE">
      <w:start w:val="4"/>
      <w:numFmt w:val="bullet"/>
      <w:lvlText w:val=""/>
      <w:lvlJc w:val="left"/>
      <w:pPr>
        <w:ind w:left="643" w:hanging="360"/>
      </w:pPr>
      <w:rPr>
        <w:rFonts w:ascii="Symbol" w:eastAsiaTheme="minorHAnsi" w:hAnsi="Symbol" w:cs="Times New Roman" w:hint="default"/>
      </w:rPr>
    </w:lvl>
    <w:lvl w:ilvl="1" w:tplc="042A0003" w:tentative="1">
      <w:start w:val="1"/>
      <w:numFmt w:val="bullet"/>
      <w:lvlText w:val="o"/>
      <w:lvlJc w:val="left"/>
      <w:pPr>
        <w:ind w:left="1363" w:hanging="360"/>
      </w:pPr>
      <w:rPr>
        <w:rFonts w:ascii="Courier New" w:hAnsi="Courier New" w:cs="Courier New" w:hint="default"/>
      </w:rPr>
    </w:lvl>
    <w:lvl w:ilvl="2" w:tplc="042A0005" w:tentative="1">
      <w:start w:val="1"/>
      <w:numFmt w:val="bullet"/>
      <w:lvlText w:val=""/>
      <w:lvlJc w:val="left"/>
      <w:pPr>
        <w:ind w:left="2083" w:hanging="360"/>
      </w:pPr>
      <w:rPr>
        <w:rFonts w:ascii="Wingdings" w:hAnsi="Wingdings" w:hint="default"/>
      </w:rPr>
    </w:lvl>
    <w:lvl w:ilvl="3" w:tplc="042A0001" w:tentative="1">
      <w:start w:val="1"/>
      <w:numFmt w:val="bullet"/>
      <w:lvlText w:val=""/>
      <w:lvlJc w:val="left"/>
      <w:pPr>
        <w:ind w:left="2803" w:hanging="360"/>
      </w:pPr>
      <w:rPr>
        <w:rFonts w:ascii="Symbol" w:hAnsi="Symbol" w:hint="default"/>
      </w:rPr>
    </w:lvl>
    <w:lvl w:ilvl="4" w:tplc="042A0003" w:tentative="1">
      <w:start w:val="1"/>
      <w:numFmt w:val="bullet"/>
      <w:lvlText w:val="o"/>
      <w:lvlJc w:val="left"/>
      <w:pPr>
        <w:ind w:left="3523" w:hanging="360"/>
      </w:pPr>
      <w:rPr>
        <w:rFonts w:ascii="Courier New" w:hAnsi="Courier New" w:cs="Courier New" w:hint="default"/>
      </w:rPr>
    </w:lvl>
    <w:lvl w:ilvl="5" w:tplc="042A0005" w:tentative="1">
      <w:start w:val="1"/>
      <w:numFmt w:val="bullet"/>
      <w:lvlText w:val=""/>
      <w:lvlJc w:val="left"/>
      <w:pPr>
        <w:ind w:left="4243" w:hanging="360"/>
      </w:pPr>
      <w:rPr>
        <w:rFonts w:ascii="Wingdings" w:hAnsi="Wingdings" w:hint="default"/>
      </w:rPr>
    </w:lvl>
    <w:lvl w:ilvl="6" w:tplc="042A0001" w:tentative="1">
      <w:start w:val="1"/>
      <w:numFmt w:val="bullet"/>
      <w:lvlText w:val=""/>
      <w:lvlJc w:val="left"/>
      <w:pPr>
        <w:ind w:left="4963" w:hanging="360"/>
      </w:pPr>
      <w:rPr>
        <w:rFonts w:ascii="Symbol" w:hAnsi="Symbol" w:hint="default"/>
      </w:rPr>
    </w:lvl>
    <w:lvl w:ilvl="7" w:tplc="042A0003" w:tentative="1">
      <w:start w:val="1"/>
      <w:numFmt w:val="bullet"/>
      <w:lvlText w:val="o"/>
      <w:lvlJc w:val="left"/>
      <w:pPr>
        <w:ind w:left="5683" w:hanging="360"/>
      </w:pPr>
      <w:rPr>
        <w:rFonts w:ascii="Courier New" w:hAnsi="Courier New" w:cs="Courier New" w:hint="default"/>
      </w:rPr>
    </w:lvl>
    <w:lvl w:ilvl="8" w:tplc="042A0005" w:tentative="1">
      <w:start w:val="1"/>
      <w:numFmt w:val="bullet"/>
      <w:lvlText w:val=""/>
      <w:lvlJc w:val="left"/>
      <w:pPr>
        <w:ind w:left="640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C905D9"/>
    <w:rsid w:val="00001F29"/>
    <w:rsid w:val="00012258"/>
    <w:rsid w:val="000F13A4"/>
    <w:rsid w:val="000F2353"/>
    <w:rsid w:val="001128B4"/>
    <w:rsid w:val="001316E1"/>
    <w:rsid w:val="001E41EE"/>
    <w:rsid w:val="0026016C"/>
    <w:rsid w:val="00262159"/>
    <w:rsid w:val="002A3FEA"/>
    <w:rsid w:val="002D7A0E"/>
    <w:rsid w:val="003D69CF"/>
    <w:rsid w:val="003E7755"/>
    <w:rsid w:val="00413791"/>
    <w:rsid w:val="004550D6"/>
    <w:rsid w:val="00476F5D"/>
    <w:rsid w:val="00545DD0"/>
    <w:rsid w:val="00586019"/>
    <w:rsid w:val="005B1290"/>
    <w:rsid w:val="005B69E0"/>
    <w:rsid w:val="005C4435"/>
    <w:rsid w:val="00604542"/>
    <w:rsid w:val="0062740A"/>
    <w:rsid w:val="00674B1B"/>
    <w:rsid w:val="006974A8"/>
    <w:rsid w:val="006B4302"/>
    <w:rsid w:val="006C7263"/>
    <w:rsid w:val="006C7AF9"/>
    <w:rsid w:val="006E45C6"/>
    <w:rsid w:val="00712A4D"/>
    <w:rsid w:val="0071304D"/>
    <w:rsid w:val="007B74ED"/>
    <w:rsid w:val="007E3743"/>
    <w:rsid w:val="008152DD"/>
    <w:rsid w:val="00845C77"/>
    <w:rsid w:val="008F11AA"/>
    <w:rsid w:val="009213B4"/>
    <w:rsid w:val="009970FF"/>
    <w:rsid w:val="00A41C6E"/>
    <w:rsid w:val="00A6101C"/>
    <w:rsid w:val="00AF4C36"/>
    <w:rsid w:val="00B019D0"/>
    <w:rsid w:val="00B560E5"/>
    <w:rsid w:val="00B62D27"/>
    <w:rsid w:val="00BC562B"/>
    <w:rsid w:val="00BC6909"/>
    <w:rsid w:val="00BC743B"/>
    <w:rsid w:val="00C045BC"/>
    <w:rsid w:val="00C25C0E"/>
    <w:rsid w:val="00C7000D"/>
    <w:rsid w:val="00C87D97"/>
    <w:rsid w:val="00C905D9"/>
    <w:rsid w:val="00C945E7"/>
    <w:rsid w:val="00CA7FB8"/>
    <w:rsid w:val="00CD2414"/>
    <w:rsid w:val="00CD5BFA"/>
    <w:rsid w:val="00D02FDF"/>
    <w:rsid w:val="00DA6EC3"/>
    <w:rsid w:val="00DC1590"/>
    <w:rsid w:val="00DC443D"/>
    <w:rsid w:val="00EF277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38DAECB"/>
  <w15:docId w15:val="{7338C9C3-963A-4BC0-B355-C91872FE5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DD0"/>
    <w:rPr>
      <w:rFonts w:asciiTheme="majorHAnsi" w:hAnsiTheme="majorHAnsi"/>
      <w:sz w:val="24"/>
    </w:rPr>
  </w:style>
  <w:style w:type="paragraph" w:styleId="Heading2">
    <w:name w:val="heading 2"/>
    <w:basedOn w:val="Normal"/>
    <w:next w:val="Normal"/>
    <w:link w:val="Heading2Char"/>
    <w:uiPriority w:val="9"/>
    <w:semiHidden/>
    <w:unhideWhenUsed/>
    <w:qFormat/>
    <w:rsid w:val="001128B4"/>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C905D9"/>
    <w:pPr>
      <w:spacing w:before="100" w:beforeAutospacing="1" w:after="100" w:afterAutospacing="1" w:line="240" w:lineRule="auto"/>
      <w:outlineLvl w:val="2"/>
    </w:pPr>
    <w:rPr>
      <w:rFonts w:ascii="Times New Roman" w:eastAsia="Times New Roman" w:hAnsi="Times New Roman" w:cs="Times New Roman"/>
      <w:b/>
      <w:bCs/>
      <w:sz w:val="27"/>
      <w:szCs w:val="27"/>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05D9"/>
    <w:rPr>
      <w:rFonts w:ascii="Times New Roman" w:eastAsia="Times New Roman" w:hAnsi="Times New Roman" w:cs="Times New Roman"/>
      <w:b/>
      <w:bCs/>
      <w:sz w:val="27"/>
      <w:szCs w:val="27"/>
      <w:lang w:eastAsia="vi-VN"/>
    </w:rPr>
  </w:style>
  <w:style w:type="paragraph" w:styleId="NormalWeb">
    <w:name w:val="Normal (Web)"/>
    <w:basedOn w:val="Normal"/>
    <w:uiPriority w:val="99"/>
    <w:unhideWhenUsed/>
    <w:rsid w:val="00C905D9"/>
    <w:pPr>
      <w:spacing w:before="100" w:beforeAutospacing="1" w:after="100" w:afterAutospacing="1" w:line="240" w:lineRule="auto"/>
    </w:pPr>
    <w:rPr>
      <w:rFonts w:ascii="Times New Roman" w:eastAsia="Times New Roman" w:hAnsi="Times New Roman" w:cs="Times New Roman"/>
      <w:szCs w:val="24"/>
      <w:lang w:eastAsia="vi-VN"/>
    </w:rPr>
  </w:style>
  <w:style w:type="character" w:styleId="Strong">
    <w:name w:val="Strong"/>
    <w:basedOn w:val="DefaultParagraphFont"/>
    <w:uiPriority w:val="22"/>
    <w:qFormat/>
    <w:rsid w:val="00C905D9"/>
    <w:rPr>
      <w:b/>
      <w:bCs/>
    </w:rPr>
  </w:style>
  <w:style w:type="character" w:styleId="Emphasis">
    <w:name w:val="Emphasis"/>
    <w:basedOn w:val="DefaultParagraphFont"/>
    <w:uiPriority w:val="20"/>
    <w:qFormat/>
    <w:rsid w:val="00C905D9"/>
    <w:rPr>
      <w:i/>
      <w:iCs/>
    </w:rPr>
  </w:style>
  <w:style w:type="paragraph" w:customStyle="1" w:styleId="Atext">
    <w:name w:val="Atext"/>
    <w:basedOn w:val="Normal"/>
    <w:link w:val="AtextChar"/>
    <w:rsid w:val="00C905D9"/>
    <w:pPr>
      <w:tabs>
        <w:tab w:val="left" w:pos="397"/>
      </w:tabs>
      <w:spacing w:before="120" w:after="0" w:line="288" w:lineRule="auto"/>
      <w:ind w:firstLine="397"/>
      <w:jc w:val="both"/>
    </w:pPr>
    <w:rPr>
      <w:rFonts w:ascii="Times New Roman" w:eastAsia="Times New Roman" w:hAnsi="Times New Roman" w:cs="Times New Roman"/>
      <w:noProof/>
      <w:color w:val="000000"/>
      <w:sz w:val="26"/>
      <w:szCs w:val="26"/>
      <w:lang w:val="en-US"/>
    </w:rPr>
  </w:style>
  <w:style w:type="character" w:customStyle="1" w:styleId="AtextChar">
    <w:name w:val="Atext Char"/>
    <w:link w:val="Atext"/>
    <w:rsid w:val="00C905D9"/>
    <w:rPr>
      <w:rFonts w:ascii="Times New Roman" w:eastAsia="Times New Roman" w:hAnsi="Times New Roman" w:cs="Times New Roman"/>
      <w:noProof/>
      <w:color w:val="000000"/>
      <w:sz w:val="26"/>
      <w:szCs w:val="26"/>
      <w:lang w:val="en-US"/>
    </w:rPr>
  </w:style>
  <w:style w:type="paragraph" w:customStyle="1" w:styleId="Cong">
    <w:name w:val="Cong"/>
    <w:basedOn w:val="Normal"/>
    <w:link w:val="CongChar"/>
    <w:rsid w:val="00C905D9"/>
    <w:pPr>
      <w:tabs>
        <w:tab w:val="left" w:pos="397"/>
      </w:tabs>
      <w:spacing w:before="60" w:after="0" w:line="288" w:lineRule="auto"/>
      <w:ind w:firstLine="567"/>
      <w:jc w:val="both"/>
    </w:pPr>
    <w:rPr>
      <w:rFonts w:ascii="Times New Roman" w:eastAsia="Times New Roman" w:hAnsi="Times New Roman" w:cs="Times New Roman"/>
      <w:color w:val="000000"/>
      <w:sz w:val="26"/>
      <w:szCs w:val="26"/>
      <w:lang w:val="en-US"/>
    </w:rPr>
  </w:style>
  <w:style w:type="character" w:customStyle="1" w:styleId="CongChar">
    <w:name w:val="Cong Char"/>
    <w:link w:val="Cong"/>
    <w:locked/>
    <w:rsid w:val="00C905D9"/>
    <w:rPr>
      <w:rFonts w:ascii="Times New Roman" w:eastAsia="Times New Roman" w:hAnsi="Times New Roman" w:cs="Times New Roman"/>
      <w:color w:val="000000"/>
      <w:sz w:val="26"/>
      <w:szCs w:val="26"/>
      <w:lang w:val="en-US"/>
    </w:rPr>
  </w:style>
  <w:style w:type="character" w:customStyle="1" w:styleId="Heading2Char">
    <w:name w:val="Heading 2 Char"/>
    <w:basedOn w:val="DefaultParagraphFont"/>
    <w:link w:val="Heading2"/>
    <w:uiPriority w:val="9"/>
    <w:semiHidden/>
    <w:rsid w:val="001128B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128B4"/>
    <w:pPr>
      <w:spacing w:after="0" w:line="240" w:lineRule="auto"/>
    </w:pPr>
    <w:rPr>
      <w:rFonts w:ascii="Times New Roman" w:hAnsi="Times New Roman"/>
      <w:sz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41C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59675">
      <w:bodyDiv w:val="1"/>
      <w:marLeft w:val="0"/>
      <w:marRight w:val="0"/>
      <w:marTop w:val="0"/>
      <w:marBottom w:val="0"/>
      <w:divBdr>
        <w:top w:val="none" w:sz="0" w:space="0" w:color="auto"/>
        <w:left w:val="none" w:sz="0" w:space="0" w:color="auto"/>
        <w:bottom w:val="none" w:sz="0" w:space="0" w:color="auto"/>
        <w:right w:val="none" w:sz="0" w:space="0" w:color="auto"/>
      </w:divBdr>
    </w:div>
    <w:div w:id="1137378791">
      <w:bodyDiv w:val="1"/>
      <w:marLeft w:val="0"/>
      <w:marRight w:val="0"/>
      <w:marTop w:val="0"/>
      <w:marBottom w:val="0"/>
      <w:divBdr>
        <w:top w:val="none" w:sz="0" w:space="0" w:color="auto"/>
        <w:left w:val="none" w:sz="0" w:space="0" w:color="auto"/>
        <w:bottom w:val="none" w:sz="0" w:space="0" w:color="auto"/>
        <w:right w:val="none" w:sz="0" w:space="0" w:color="auto"/>
      </w:divBdr>
    </w:div>
    <w:div w:id="1292394176">
      <w:bodyDiv w:val="1"/>
      <w:marLeft w:val="0"/>
      <w:marRight w:val="0"/>
      <w:marTop w:val="0"/>
      <w:marBottom w:val="0"/>
      <w:divBdr>
        <w:top w:val="none" w:sz="0" w:space="0" w:color="auto"/>
        <w:left w:val="none" w:sz="0" w:space="0" w:color="auto"/>
        <w:bottom w:val="none" w:sz="0" w:space="0" w:color="auto"/>
        <w:right w:val="none" w:sz="0" w:space="0" w:color="auto"/>
      </w:divBdr>
    </w:div>
    <w:div w:id="178410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Khiem</dc:creator>
  <cp:lastModifiedBy>Admin</cp:lastModifiedBy>
  <cp:revision>21</cp:revision>
  <dcterms:created xsi:type="dcterms:W3CDTF">2021-12-10T09:27:00Z</dcterms:created>
  <dcterms:modified xsi:type="dcterms:W3CDTF">2023-10-23T10:37:00Z</dcterms:modified>
</cp:coreProperties>
</file>